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43DB" w14:textId="41CC2C1F" w:rsidR="00733F6E" w:rsidRDefault="00733F6E" w:rsidP="00733F6E">
      <w:pPr>
        <w:rPr>
          <w:noProof/>
        </w:rPr>
      </w:pPr>
      <w:bookmarkStart w:id="0" w:name="_Toc113612694"/>
      <w:bookmarkStart w:id="1" w:name="_Toc113616843"/>
      <w:bookmarkStart w:id="2" w:name="_Toc113617751"/>
      <w:bookmarkStart w:id="3" w:name="_Toc113627787"/>
      <w:bookmarkStart w:id="4" w:name="_Toc113628199"/>
      <w:r w:rsidRPr="00733F6E">
        <w:rPr>
          <w:noProof/>
          <w:highlight w:val="yellow"/>
        </w:rPr>
        <w:t>Titre du symposium</w:t>
      </w:r>
    </w:p>
    <w:p w14:paraId="29E50025" w14:textId="6D799BC2" w:rsidR="00A440FB" w:rsidRDefault="00A440FB" w:rsidP="00A440FB">
      <w:pPr>
        <w:pStyle w:val="Titre1"/>
      </w:pPr>
      <w:r w:rsidRPr="00FB2601">
        <w:rPr>
          <w:noProof/>
        </w:rPr>
        <w:t>Le rescripting, en pratique</w:t>
      </w:r>
      <w:bookmarkEnd w:id="0"/>
      <w:bookmarkEnd w:id="1"/>
      <w:bookmarkEnd w:id="2"/>
      <w:bookmarkEnd w:id="3"/>
      <w:bookmarkEnd w:id="4"/>
      <w:r w:rsidRPr="00FB2601">
        <w:rPr>
          <w:noProof/>
        </w:rPr>
        <w:t xml:space="preserve"> </w:t>
      </w:r>
    </w:p>
    <w:p w14:paraId="51435F10" w14:textId="77777777" w:rsidR="00A440FB" w:rsidRDefault="00A440FB" w:rsidP="00A440FB">
      <w:r w:rsidRPr="00FB2601">
        <w:rPr>
          <w:noProof/>
        </w:rPr>
        <w:t>n_gd@hotmail.com</w:t>
      </w:r>
    </w:p>
    <w:p w14:paraId="20A2B790" w14:textId="77777777" w:rsidR="00A440FB" w:rsidRDefault="00A440FB" w:rsidP="00A440FB">
      <w:pPr>
        <w:rPr>
          <w:noProof/>
        </w:rPr>
      </w:pPr>
    </w:p>
    <w:p w14:paraId="1D68E57C" w14:textId="77777777" w:rsidR="00A440FB" w:rsidRDefault="00A440FB" w:rsidP="00A440FB">
      <w:pPr>
        <w:pStyle w:val="Sous-titre"/>
        <w:rPr>
          <w:noProof/>
        </w:rPr>
      </w:pPr>
      <w:r w:rsidRPr="00733F6E">
        <w:rPr>
          <w:noProof/>
          <w:highlight w:val="yellow"/>
        </w:rPr>
        <w:t>Contexte du symposium proposé :</w:t>
      </w:r>
    </w:p>
    <w:p w14:paraId="5C38752D" w14:textId="77777777" w:rsidR="00A440FB" w:rsidRDefault="00A440FB" w:rsidP="00A440FB">
      <w:pPr>
        <w:rPr>
          <w:noProof/>
        </w:rPr>
      </w:pPr>
      <w:r w:rsidRPr="00FB2601">
        <w:rPr>
          <w:noProof/>
        </w:rPr>
        <w:t>Les images mentales ont longtemps été peu explorées en TCC, si ce n’est en TPST, au profit de la modalité verbale de la dimension cognitive de la réponse.  Des études cliniques éclairent aujourd’hui leur présence dans de multiples pathologies, sous forme d’images visuelles, auditives, cénesthésiques, olfatives, qui représentent des souvenirs ou des anticipations. La question se pose alors de comment comprendre dans un référentiel TCC le rôle de l’imagerie. Et surtout, comment la prendre en charge ? Depuis une quinzaine d’années, elle est conceptualisée et protocolisée en une étape de la TCC appelée « rescripting » (rescenarisation), par diverses équipes de cliniciens-chercheurs en Europe.  Dans la suite de l’initiation proposée lors du congrès 2021 par le Dr Grazia Ceschi, nous nous proposons de partager des éléments pratiques et de conceptualisation, de thérapeutes TCC ayant l’expérience de différents protocoles de prise en charge de différents troubles. Notre objectif est de donner envie et d’encourager à la mise en place de ce type de traitement, à travers la présentation rapide par pathologie du.des protocole.s évalué.s et de leurs illustrations cliniques.</w:t>
      </w:r>
    </w:p>
    <w:p w14:paraId="7CF422D9" w14:textId="77777777" w:rsidR="00A440FB" w:rsidRPr="00FB2601" w:rsidRDefault="00A440FB" w:rsidP="00A440FB">
      <w:pPr>
        <w:rPr>
          <w:noProof/>
        </w:rPr>
      </w:pPr>
    </w:p>
    <w:p w14:paraId="3CE9E76D" w14:textId="77777777" w:rsidR="00A440FB" w:rsidRDefault="00A440FB" w:rsidP="00A440FB">
      <w:pPr>
        <w:rPr>
          <w:noProof/>
        </w:rPr>
      </w:pPr>
      <w:r w:rsidRPr="00733F6E">
        <w:rPr>
          <w:rStyle w:val="Sous-titreCar"/>
          <w:highlight w:val="yellow"/>
        </w:rPr>
        <w:t>Président et organisateur du symposium et affiliation(s) :</w:t>
      </w:r>
      <w:r w:rsidRPr="00FB2601">
        <w:rPr>
          <w:noProof/>
        </w:rPr>
        <w:t xml:space="preserve"> </w:t>
      </w:r>
    </w:p>
    <w:p w14:paraId="74601F87" w14:textId="6A929AB1" w:rsidR="00A440FB" w:rsidRDefault="00A440FB" w:rsidP="00A440FB">
      <w:pPr>
        <w:rPr>
          <w:noProof/>
        </w:rPr>
      </w:pPr>
      <w:r w:rsidRPr="00FB2601">
        <w:rPr>
          <w:noProof/>
        </w:rPr>
        <w:t>Nathalie Girard-Dephanix</w:t>
      </w:r>
      <w:r w:rsidR="001838A7">
        <w:rPr>
          <w:noProof/>
        </w:rPr>
        <w:t>, Psycologue à Lyon</w:t>
      </w:r>
    </w:p>
    <w:p w14:paraId="26A68391" w14:textId="77777777" w:rsidR="00A440FB" w:rsidRPr="00FB2601" w:rsidRDefault="00A440FB" w:rsidP="00A440FB">
      <w:pPr>
        <w:rPr>
          <w:noProof/>
        </w:rPr>
      </w:pPr>
    </w:p>
    <w:p w14:paraId="5D121F60" w14:textId="77777777" w:rsidR="00A440FB" w:rsidRPr="005C7133" w:rsidRDefault="00A440FB" w:rsidP="00A440FB">
      <w:pPr>
        <w:rPr>
          <w:rStyle w:val="Sous-titreCar"/>
        </w:rPr>
      </w:pPr>
      <w:r w:rsidRPr="00733F6E">
        <w:rPr>
          <w:rStyle w:val="Sous-titreCar"/>
          <w:highlight w:val="yellow"/>
        </w:rPr>
        <w:t>Liste exhaustive des intervenants qui souhaitent participer et affiliation(s) :</w:t>
      </w:r>
      <w:r w:rsidRPr="005C7133">
        <w:rPr>
          <w:rStyle w:val="Sous-titreCar"/>
        </w:rPr>
        <w:t xml:space="preserve"> </w:t>
      </w:r>
    </w:p>
    <w:p w14:paraId="7EF95496" w14:textId="43B4C2D1" w:rsidR="00A20177" w:rsidRPr="00A75E2E" w:rsidRDefault="00A440FB" w:rsidP="00A75E2E">
      <w:pPr>
        <w:spacing w:before="150"/>
        <w:ind w:left="-38" w:right="-38"/>
        <w:rPr>
          <w:noProof/>
        </w:rPr>
      </w:pPr>
      <w:r w:rsidRPr="00FB2601">
        <w:rPr>
          <w:noProof/>
        </w:rPr>
        <w:t>Raymond Ela</w:t>
      </w:r>
      <w:r w:rsidR="00E12F91">
        <w:rPr>
          <w:noProof/>
        </w:rPr>
        <w:t>y</w:t>
      </w:r>
      <w:r w:rsidRPr="00FB2601">
        <w:rPr>
          <w:noProof/>
        </w:rPr>
        <w:t>li</w:t>
      </w:r>
      <w:r w:rsidR="002C453D">
        <w:rPr>
          <w:noProof/>
        </w:rPr>
        <w:t>, Psychaitre à Bordeaux</w:t>
      </w:r>
      <w:r w:rsidRPr="00FB2601">
        <w:rPr>
          <w:noProof/>
        </w:rPr>
        <w:t>, Thomas Langlois</w:t>
      </w:r>
      <w:r w:rsidR="002C453D">
        <w:rPr>
          <w:noProof/>
        </w:rPr>
        <w:t xml:space="preserve">, Psychologue à </w:t>
      </w:r>
      <w:r w:rsidR="000728DE">
        <w:rPr>
          <w:noProof/>
        </w:rPr>
        <w:t>Toulouse</w:t>
      </w:r>
      <w:r w:rsidRPr="00FB2601">
        <w:rPr>
          <w:noProof/>
        </w:rPr>
        <w:t>, Jean François Antonetti,</w:t>
      </w:r>
      <w:r w:rsidR="000728DE">
        <w:rPr>
          <w:noProof/>
        </w:rPr>
        <w:t xml:space="preserve">Psychiatre au </w:t>
      </w:r>
      <w:r w:rsidR="00746E17">
        <w:rPr>
          <w:noProof/>
        </w:rPr>
        <w:t>Centre Hospitalier de Quimperlé</w:t>
      </w:r>
      <w:r w:rsidR="007577B3">
        <w:rPr>
          <w:noProof/>
        </w:rPr>
        <w:t>,</w:t>
      </w:r>
      <w:r w:rsidRPr="00FB2601">
        <w:rPr>
          <w:noProof/>
        </w:rPr>
        <w:t xml:space="preserve"> Marlene Louis</w:t>
      </w:r>
      <w:r w:rsidR="00537386">
        <w:rPr>
          <w:noProof/>
        </w:rPr>
        <w:t>, Psychologue à Lyon</w:t>
      </w:r>
    </w:p>
    <w:p w14:paraId="1626293B" w14:textId="05B6C34F" w:rsidR="00A440FB" w:rsidRPr="00FB2601" w:rsidRDefault="00A440FB" w:rsidP="00A440FB">
      <w:pPr>
        <w:rPr>
          <w:noProof/>
        </w:rPr>
      </w:pPr>
    </w:p>
    <w:p w14:paraId="51087454" w14:textId="77777777" w:rsidR="00A440FB" w:rsidRDefault="00A440FB" w:rsidP="00A440FB">
      <w:pPr>
        <w:rPr>
          <w:rStyle w:val="Sous-titreCar"/>
        </w:rPr>
      </w:pPr>
      <w:r w:rsidRPr="00733F6E">
        <w:rPr>
          <w:rStyle w:val="Sous-titreCar"/>
          <w:highlight w:val="yellow"/>
        </w:rPr>
        <w:t>Titres provisoires des différentes interventions (à confirmer dès acceptation de la proposition) ainsi qu’un résumé entre 100 et 200 mots par intervention :</w:t>
      </w:r>
      <w:r w:rsidRPr="005C7133">
        <w:rPr>
          <w:rStyle w:val="Sous-titreCar"/>
        </w:rPr>
        <w:t xml:space="preserve"> </w:t>
      </w:r>
    </w:p>
    <w:p w14:paraId="4C63A7B0" w14:textId="77777777" w:rsidR="00A440FB" w:rsidRPr="005C7133" w:rsidRDefault="00A440FB" w:rsidP="00A440FB">
      <w:pPr>
        <w:rPr>
          <w:rStyle w:val="Sous-titreCar"/>
        </w:rPr>
      </w:pPr>
    </w:p>
    <w:p w14:paraId="2624D75E" w14:textId="77777777" w:rsidR="00A440FB" w:rsidRPr="00FB2601" w:rsidRDefault="00A440FB" w:rsidP="00A440FB">
      <w:pPr>
        <w:pStyle w:val="Titre2"/>
        <w:rPr>
          <w:noProof/>
        </w:rPr>
      </w:pPr>
      <w:bookmarkStart w:id="5" w:name="_Toc113612695"/>
      <w:bookmarkStart w:id="6" w:name="_Toc113616844"/>
      <w:bookmarkStart w:id="7" w:name="_Toc113617752"/>
      <w:bookmarkStart w:id="8" w:name="_Toc113627788"/>
      <w:bookmarkStart w:id="9" w:name="_Toc113628200"/>
      <w:r w:rsidRPr="00FB2601">
        <w:rPr>
          <w:noProof/>
        </w:rPr>
        <w:t>Nathalie Girard-Dephanix : présentation globale</w:t>
      </w:r>
      <w:bookmarkEnd w:id="5"/>
      <w:bookmarkEnd w:id="6"/>
      <w:bookmarkEnd w:id="7"/>
      <w:bookmarkEnd w:id="8"/>
      <w:bookmarkEnd w:id="9"/>
    </w:p>
    <w:p w14:paraId="6E66EF1D" w14:textId="77777777" w:rsidR="00A440FB" w:rsidRDefault="00A440FB" w:rsidP="00A440FB">
      <w:pPr>
        <w:rPr>
          <w:noProof/>
        </w:rPr>
      </w:pPr>
      <w:r w:rsidRPr="00FB2601">
        <w:rPr>
          <w:noProof/>
        </w:rPr>
        <w:t>Présentation des intervenants ; mind-map des protocoles développés, de leurs éléments communs, et des hypothèses sur les mécanismes sous-jacents, de cette étape de la TCC.</w:t>
      </w:r>
    </w:p>
    <w:p w14:paraId="7DF00DB0" w14:textId="77777777" w:rsidR="00A440FB" w:rsidRPr="00FB2601" w:rsidRDefault="00A440FB" w:rsidP="00A440FB">
      <w:pPr>
        <w:rPr>
          <w:noProof/>
        </w:rPr>
      </w:pPr>
    </w:p>
    <w:p w14:paraId="7D4A1730" w14:textId="77777777" w:rsidR="00A440FB" w:rsidRPr="00FB2601" w:rsidRDefault="00A440FB" w:rsidP="00A440FB">
      <w:pPr>
        <w:pStyle w:val="Titre2"/>
        <w:rPr>
          <w:noProof/>
        </w:rPr>
      </w:pPr>
      <w:bookmarkStart w:id="10" w:name="_Toc113612696"/>
      <w:bookmarkStart w:id="11" w:name="_Toc113616845"/>
      <w:bookmarkStart w:id="12" w:name="_Toc113617753"/>
      <w:bookmarkStart w:id="13" w:name="_Toc113627789"/>
      <w:bookmarkStart w:id="14" w:name="_Toc113628201"/>
      <w:r w:rsidRPr="00FB2601">
        <w:rPr>
          <w:noProof/>
        </w:rPr>
        <w:t>Dr Raymond Elayli : la rescénarisation de l’imagerie dans le Trouble Anxiété Sociale (TAS)</w:t>
      </w:r>
      <w:bookmarkEnd w:id="10"/>
      <w:bookmarkEnd w:id="11"/>
      <w:bookmarkEnd w:id="12"/>
      <w:bookmarkEnd w:id="13"/>
      <w:bookmarkEnd w:id="14"/>
      <w:r w:rsidRPr="00FB2601">
        <w:rPr>
          <w:noProof/>
        </w:rPr>
        <w:t xml:space="preserve"> </w:t>
      </w:r>
    </w:p>
    <w:p w14:paraId="1E688F31" w14:textId="77777777" w:rsidR="00A440FB" w:rsidRDefault="00A440FB" w:rsidP="00A440FB">
      <w:pPr>
        <w:rPr>
          <w:noProof/>
        </w:rPr>
      </w:pPr>
      <w:r w:rsidRPr="00FB2601">
        <w:rPr>
          <w:noProof/>
        </w:rPr>
        <w:t xml:space="preserve">La Rescénarisation de l’Imagerie (RI) fait partie des techniques proposées par la thérapie cognitive pour faciliter la remise à jour des images négatives de soi (INS) et des croyances centrales négatives encapsulées dans les souvenirs traumatiques des patients souffrant de TAS, et qui constituent des facteurs de maintien. La procédure </w:t>
      </w:r>
      <w:r w:rsidRPr="00FB2601">
        <w:rPr>
          <w:noProof/>
        </w:rPr>
        <w:lastRenderedPageBreak/>
        <w:t xml:space="preserve">implique l’utilisation de l’imagerie pour revisiter ces souvenirs, réévaluer leurs significations et générer les changements souhaités dans les scénarios qui représentent des nouvelles perspectives moins négatives (Stopa 2009). Les méthodes utilisées peuvent être légèrement différentes, nous présentons la procédure proposée par Wild et Clark 2011, et échangerons sur son application avec un patient. </w:t>
      </w:r>
    </w:p>
    <w:p w14:paraId="2C49FCEE" w14:textId="77777777" w:rsidR="00A440FB" w:rsidRPr="00FB2601" w:rsidRDefault="00A440FB" w:rsidP="00A440FB">
      <w:pPr>
        <w:rPr>
          <w:noProof/>
        </w:rPr>
      </w:pPr>
    </w:p>
    <w:p w14:paraId="2D78FDCB" w14:textId="77777777" w:rsidR="00A440FB" w:rsidRPr="005C7133" w:rsidRDefault="00A440FB" w:rsidP="00A440FB">
      <w:pPr>
        <w:pStyle w:val="Titre2"/>
        <w:rPr>
          <w:noProof/>
        </w:rPr>
      </w:pPr>
      <w:bookmarkStart w:id="15" w:name="_Toc113612697"/>
      <w:bookmarkStart w:id="16" w:name="_Toc113616846"/>
      <w:bookmarkStart w:id="17" w:name="_Toc113617754"/>
      <w:bookmarkStart w:id="18" w:name="_Toc113627790"/>
      <w:bookmarkStart w:id="19" w:name="_Toc113628202"/>
      <w:r w:rsidRPr="005C7133">
        <w:rPr>
          <w:noProof/>
        </w:rPr>
        <w:t>Dr Thomas Langlois : troubles psychotiques et approches centrées sur le trauma : le rescripting</w:t>
      </w:r>
      <w:bookmarkEnd w:id="15"/>
      <w:bookmarkEnd w:id="16"/>
      <w:bookmarkEnd w:id="17"/>
      <w:bookmarkEnd w:id="18"/>
      <w:bookmarkEnd w:id="19"/>
      <w:r w:rsidRPr="005C7133">
        <w:rPr>
          <w:noProof/>
        </w:rPr>
        <w:t xml:space="preserve"> </w:t>
      </w:r>
    </w:p>
    <w:p w14:paraId="15AD2B97" w14:textId="77777777" w:rsidR="00A440FB" w:rsidRPr="00FB2601" w:rsidRDefault="00A440FB" w:rsidP="00A440FB">
      <w:pPr>
        <w:rPr>
          <w:noProof/>
        </w:rPr>
      </w:pPr>
      <w:r w:rsidRPr="00FB2601">
        <w:rPr>
          <w:noProof/>
        </w:rPr>
        <w:t xml:space="preserve">Longtemps considéré comme inadaptées sur le plan thérapeutique, les approches centrées sur le trauma pour les troubles psychotiques se sont considérablement développées ces dernières années en recherche clinique. Le rescripting fait partie de ces innovations, avec des bénéfices sur la détresse et la symptomatologie des patients psychotiques ayant été victime d’événements traumatiques. </w:t>
      </w:r>
    </w:p>
    <w:p w14:paraId="2F6E0757" w14:textId="77777777" w:rsidR="00A440FB" w:rsidRDefault="00A440FB" w:rsidP="00A440FB">
      <w:pPr>
        <w:rPr>
          <w:noProof/>
        </w:rPr>
      </w:pPr>
      <w:r w:rsidRPr="00FB2601">
        <w:rPr>
          <w:noProof/>
        </w:rPr>
        <w:t>Il s’agira ici de présenter les principales données sur l’efficacité du rescripting dans le trauma pour les troubles psychotiques, illustré par un cas clinique d’une patiente avec des troubles psychotiques souffrant d’hallucinations auditives.</w:t>
      </w:r>
    </w:p>
    <w:p w14:paraId="2B1C5306" w14:textId="77777777" w:rsidR="00A440FB" w:rsidRPr="00FB2601" w:rsidRDefault="00A440FB" w:rsidP="00A440FB">
      <w:pPr>
        <w:rPr>
          <w:noProof/>
        </w:rPr>
      </w:pPr>
    </w:p>
    <w:p w14:paraId="78A9CC6B" w14:textId="77777777" w:rsidR="00A440FB" w:rsidRPr="005C7133" w:rsidRDefault="00A440FB" w:rsidP="00A440FB">
      <w:pPr>
        <w:pStyle w:val="Titre2"/>
        <w:rPr>
          <w:noProof/>
        </w:rPr>
      </w:pPr>
      <w:bookmarkStart w:id="20" w:name="_Toc113612698"/>
      <w:bookmarkStart w:id="21" w:name="_Toc113616847"/>
      <w:bookmarkStart w:id="22" w:name="_Toc113617755"/>
      <w:bookmarkStart w:id="23" w:name="_Toc113627791"/>
      <w:bookmarkStart w:id="24" w:name="_Toc113628203"/>
      <w:r w:rsidRPr="005C7133">
        <w:rPr>
          <w:noProof/>
        </w:rPr>
        <w:t>Marlène Louis : le rescripting des souvenirs traumatiques</w:t>
      </w:r>
      <w:bookmarkEnd w:id="20"/>
      <w:bookmarkEnd w:id="21"/>
      <w:bookmarkEnd w:id="22"/>
      <w:bookmarkEnd w:id="23"/>
      <w:bookmarkEnd w:id="24"/>
      <w:r w:rsidRPr="005C7133">
        <w:rPr>
          <w:noProof/>
        </w:rPr>
        <w:t xml:space="preserve"> </w:t>
      </w:r>
    </w:p>
    <w:p w14:paraId="25140A67" w14:textId="77777777" w:rsidR="00A440FB" w:rsidRPr="00FB2601" w:rsidRDefault="00A440FB" w:rsidP="00A440FB">
      <w:pPr>
        <w:rPr>
          <w:noProof/>
        </w:rPr>
      </w:pPr>
      <w:r w:rsidRPr="00FB2601">
        <w:rPr>
          <w:noProof/>
        </w:rPr>
        <w:t>La rescenarisation en imagerie ne désigne pas une approche unique, mais plutôt un ensemble de méthodes et/ou de techniques qui vise à provoquer un changement en se concentrant sur une image d'un souvenir marquant, puis en explorant ce souvenir et en essayant de le modifier d'une manière ou d'une autre (Stopa 2021).</w:t>
      </w:r>
    </w:p>
    <w:p w14:paraId="0CDFC9B1" w14:textId="77777777" w:rsidR="00A440FB" w:rsidRDefault="00A440FB" w:rsidP="00A440FB">
      <w:pPr>
        <w:rPr>
          <w:noProof/>
        </w:rPr>
      </w:pPr>
      <w:r w:rsidRPr="00FB2601">
        <w:rPr>
          <w:noProof/>
        </w:rPr>
        <w:t>Durant ce symposium, seront présentés deux protocoles standards de rescenarisation des souvenirs traumatiques, indices d'un traitement émotionnel incomplet et d'une incapacité à intégrer le traumatisme dans la mémoire autobiographique: celui de Arntz (troubles de personnalité), et de Clark &amp; Ehler. L’expérience clinique sera partagée à travers leur illustration avec un cas clinique.</w:t>
      </w:r>
    </w:p>
    <w:p w14:paraId="00494E97" w14:textId="77777777" w:rsidR="00A440FB" w:rsidRPr="00FB2601" w:rsidRDefault="00A440FB" w:rsidP="00A440FB">
      <w:pPr>
        <w:rPr>
          <w:noProof/>
        </w:rPr>
      </w:pPr>
    </w:p>
    <w:p w14:paraId="1758AEAE" w14:textId="77777777" w:rsidR="00A440FB" w:rsidRPr="00FB2601" w:rsidRDefault="00A440FB" w:rsidP="00A440FB">
      <w:pPr>
        <w:rPr>
          <w:noProof/>
        </w:rPr>
      </w:pPr>
      <w:r w:rsidRPr="005C7133">
        <w:rPr>
          <w:rFonts w:asciiTheme="majorHAnsi" w:eastAsiaTheme="majorEastAsia" w:hAnsiTheme="majorHAnsi" w:cstheme="majorBidi"/>
          <w:noProof/>
          <w:color w:val="0F4761" w:themeColor="accent1" w:themeShade="BF"/>
          <w:sz w:val="26"/>
          <w:szCs w:val="26"/>
        </w:rPr>
        <w:t>Dr Jean François Antonetti : la rescénarisation de l’imagerie dans les troubles de l’humeur</w:t>
      </w:r>
    </w:p>
    <w:p w14:paraId="4032090D" w14:textId="77777777" w:rsidR="00A440FB" w:rsidRPr="00FB2601" w:rsidRDefault="00A440FB" w:rsidP="00A440FB">
      <w:pPr>
        <w:rPr>
          <w:noProof/>
        </w:rPr>
      </w:pPr>
      <w:r w:rsidRPr="00FB2601">
        <w:rPr>
          <w:noProof/>
        </w:rPr>
        <w:t xml:space="preserve">Nous nous attacherons, durant cette présentation, à mettre en lumière l’utilisation de la rescénarisation, telle que proposée par Holmes (2019) pour produire et modifier des images du futur dans le cadre de troubles dépressifs. Les images intrusives du futur sont présentes et perturbantes en particulier dans ce trouble. De la même façon que les images douloureuses du passé, elles se prêtent à des explorations et des modifications pouvant aider le processus thérapeutique. Il sera ainsi abordé les possibilités de restructuration cognitive et de modification comportementale offertes par la rescénarisation. Enfin un lien sera fait avec des techniques de préparation à l’action mieux connues des thérapeutes telle que l’implémentation d’intention. </w:t>
      </w:r>
    </w:p>
    <w:p w14:paraId="07EE8319" w14:textId="77777777" w:rsidR="00723E47" w:rsidRDefault="00723E47"/>
    <w:sectPr w:rsidR="00723E47" w:rsidSect="00537386">
      <w:pgSz w:w="11906" w:h="16838"/>
      <w:pgMar w:top="829" w:right="1417" w:bottom="95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FB"/>
    <w:rsid w:val="000728DE"/>
    <w:rsid w:val="001838A7"/>
    <w:rsid w:val="002C453D"/>
    <w:rsid w:val="004E26CD"/>
    <w:rsid w:val="00537386"/>
    <w:rsid w:val="00647301"/>
    <w:rsid w:val="00723E47"/>
    <w:rsid w:val="00733F6E"/>
    <w:rsid w:val="00746E17"/>
    <w:rsid w:val="007577B3"/>
    <w:rsid w:val="007C016D"/>
    <w:rsid w:val="00A20177"/>
    <w:rsid w:val="00A440FB"/>
    <w:rsid w:val="00A75E2E"/>
    <w:rsid w:val="00CC3CFA"/>
    <w:rsid w:val="00D01D6C"/>
    <w:rsid w:val="00E12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66F9A4"/>
  <w15:chartTrackingRefBased/>
  <w15:docId w15:val="{C2D45BC4-B674-CB4A-B7C1-9802B315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FB"/>
    <w:rPr>
      <w:kern w:val="0"/>
      <w14:ligatures w14:val="none"/>
    </w:rPr>
  </w:style>
  <w:style w:type="paragraph" w:styleId="Titre1">
    <w:name w:val="heading 1"/>
    <w:basedOn w:val="Normal"/>
    <w:next w:val="Normal"/>
    <w:link w:val="Titre1Car"/>
    <w:uiPriority w:val="9"/>
    <w:qFormat/>
    <w:rsid w:val="00A440F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unhideWhenUsed/>
    <w:qFormat/>
    <w:rsid w:val="00A440F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A440F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A440F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A440F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A440FB"/>
    <w:pPr>
      <w:keepNext/>
      <w:keepLines/>
      <w:spacing w:before="4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A440FB"/>
    <w:pPr>
      <w:keepNext/>
      <w:keepLines/>
      <w:spacing w:before="4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A440FB"/>
    <w:pPr>
      <w:keepNext/>
      <w:keepLines/>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A440FB"/>
    <w:pPr>
      <w:keepNext/>
      <w:keepLines/>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0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440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40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40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40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40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40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40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40FB"/>
    <w:rPr>
      <w:rFonts w:eastAsiaTheme="majorEastAsia" w:cstheme="majorBidi"/>
      <w:color w:val="272727" w:themeColor="text1" w:themeTint="D8"/>
    </w:rPr>
  </w:style>
  <w:style w:type="paragraph" w:styleId="Titre">
    <w:name w:val="Title"/>
    <w:basedOn w:val="Normal"/>
    <w:next w:val="Normal"/>
    <w:link w:val="TitreCar"/>
    <w:uiPriority w:val="10"/>
    <w:qFormat/>
    <w:rsid w:val="00A440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A440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40FB"/>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A440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40FB"/>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A440FB"/>
    <w:rPr>
      <w:i/>
      <w:iCs/>
      <w:color w:val="404040" w:themeColor="text1" w:themeTint="BF"/>
    </w:rPr>
  </w:style>
  <w:style w:type="paragraph" w:styleId="Paragraphedeliste">
    <w:name w:val="List Paragraph"/>
    <w:basedOn w:val="Normal"/>
    <w:uiPriority w:val="34"/>
    <w:qFormat/>
    <w:rsid w:val="00A440FB"/>
    <w:pPr>
      <w:ind w:left="720"/>
      <w:contextualSpacing/>
    </w:pPr>
    <w:rPr>
      <w:kern w:val="2"/>
      <w14:ligatures w14:val="standardContextual"/>
    </w:rPr>
  </w:style>
  <w:style w:type="character" w:styleId="Accentuationintense">
    <w:name w:val="Intense Emphasis"/>
    <w:basedOn w:val="Policepardfaut"/>
    <w:uiPriority w:val="21"/>
    <w:qFormat/>
    <w:rsid w:val="00A440FB"/>
    <w:rPr>
      <w:i/>
      <w:iCs/>
      <w:color w:val="0F4761" w:themeColor="accent1" w:themeShade="BF"/>
    </w:rPr>
  </w:style>
  <w:style w:type="paragraph" w:styleId="Citationintense">
    <w:name w:val="Intense Quote"/>
    <w:basedOn w:val="Normal"/>
    <w:next w:val="Normal"/>
    <w:link w:val="CitationintenseCar"/>
    <w:uiPriority w:val="30"/>
    <w:qFormat/>
    <w:rsid w:val="00A44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A440FB"/>
    <w:rPr>
      <w:i/>
      <w:iCs/>
      <w:color w:val="0F4761" w:themeColor="accent1" w:themeShade="BF"/>
    </w:rPr>
  </w:style>
  <w:style w:type="character" w:styleId="Rfrenceintense">
    <w:name w:val="Intense Reference"/>
    <w:basedOn w:val="Policepardfaut"/>
    <w:uiPriority w:val="32"/>
    <w:qFormat/>
    <w:rsid w:val="00A440FB"/>
    <w:rPr>
      <w:b/>
      <w:bCs/>
      <w:smallCaps/>
      <w:color w:val="0F4761" w:themeColor="accent1" w:themeShade="BF"/>
      <w:spacing w:val="5"/>
    </w:rPr>
  </w:style>
  <w:style w:type="character" w:styleId="Lienhypertexte">
    <w:name w:val="Hyperlink"/>
    <w:basedOn w:val="Policepardfaut"/>
    <w:uiPriority w:val="99"/>
    <w:unhideWhenUsed/>
    <w:rsid w:val="00A20177"/>
    <w:rPr>
      <w:color w:val="0000FF"/>
      <w:u w:val="single"/>
    </w:rPr>
  </w:style>
  <w:style w:type="character" w:styleId="Mentionnonrsolue">
    <w:name w:val="Unresolved Mention"/>
    <w:basedOn w:val="Policepardfaut"/>
    <w:uiPriority w:val="99"/>
    <w:semiHidden/>
    <w:unhideWhenUsed/>
    <w:rsid w:val="00A2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6221">
      <w:bodyDiv w:val="1"/>
      <w:marLeft w:val="0"/>
      <w:marRight w:val="0"/>
      <w:marTop w:val="0"/>
      <w:marBottom w:val="0"/>
      <w:divBdr>
        <w:top w:val="none" w:sz="0" w:space="0" w:color="auto"/>
        <w:left w:val="none" w:sz="0" w:space="0" w:color="auto"/>
        <w:bottom w:val="none" w:sz="0" w:space="0" w:color="auto"/>
        <w:right w:val="none" w:sz="0" w:space="0" w:color="auto"/>
      </w:divBdr>
      <w:divsChild>
        <w:div w:id="1328441056">
          <w:marLeft w:val="-38"/>
          <w:marRight w:val="-38"/>
          <w:marTop w:val="0"/>
          <w:marBottom w:val="0"/>
          <w:divBdr>
            <w:top w:val="none" w:sz="0" w:space="0" w:color="auto"/>
            <w:left w:val="none" w:sz="0" w:space="0" w:color="auto"/>
            <w:bottom w:val="none" w:sz="0" w:space="0" w:color="auto"/>
            <w:right w:val="none" w:sz="0" w:space="0" w:color="auto"/>
          </w:divBdr>
        </w:div>
      </w:divsChild>
    </w:div>
    <w:div w:id="2109960631">
      <w:bodyDiv w:val="1"/>
      <w:marLeft w:val="0"/>
      <w:marRight w:val="0"/>
      <w:marTop w:val="0"/>
      <w:marBottom w:val="0"/>
      <w:divBdr>
        <w:top w:val="none" w:sz="0" w:space="0" w:color="auto"/>
        <w:left w:val="none" w:sz="0" w:space="0" w:color="auto"/>
        <w:bottom w:val="none" w:sz="0" w:space="0" w:color="auto"/>
        <w:right w:val="none" w:sz="0" w:space="0" w:color="auto"/>
      </w:divBdr>
      <w:divsChild>
        <w:div w:id="227038636">
          <w:marLeft w:val="-38"/>
          <w:marRight w:val="-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4402</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Pascoal Da Silva</dc:creator>
  <cp:keywords/>
  <dc:description/>
  <cp:lastModifiedBy>Pascoal Da Silva</cp:lastModifiedBy>
  <cp:revision>12</cp:revision>
  <dcterms:created xsi:type="dcterms:W3CDTF">2024-07-03T08:45:00Z</dcterms:created>
  <dcterms:modified xsi:type="dcterms:W3CDTF">2024-07-03T13:18:00Z</dcterms:modified>
</cp:coreProperties>
</file>